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天安财险支持复工复产产品简介</w:t>
      </w:r>
    </w:p>
    <w:p>
      <w:pPr>
        <w:rPr>
          <w:rFonts w:hint="eastAsia"/>
          <w:sz w:val="24"/>
        </w:rPr>
      </w:pPr>
    </w:p>
    <w:p>
      <w:pPr>
        <w:ind w:firstLineChars="200" w:firstLine="56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一、雇主复工保：</w:t>
      </w:r>
    </w:p>
    <w:p>
      <w:r>
        <w:rPr>
          <w:rFonts w:hint="eastAsia"/>
          <w:b/>
          <w:bCs/>
        </w:rPr>
        <w:t>基本保障：</w:t>
      </w:r>
      <w:r>
        <w:rPr>
          <w:rFonts w:hint="eastAsia"/>
        </w:rPr>
        <w:t>保员工新冠身故残疾；</w:t>
      </w:r>
      <w:r>
        <w:rPr>
          <w:rFonts w:hint="eastAsia"/>
          <w:b/>
          <w:bCs/>
        </w:rPr>
        <w:t>特色保障A：</w:t>
      </w:r>
      <w:r>
        <w:rPr>
          <w:rFonts w:hint="eastAsia"/>
        </w:rPr>
        <w:t>保企业隔离费用；</w:t>
      </w:r>
      <w:r>
        <w:rPr>
          <w:rFonts w:hint="eastAsia"/>
          <w:b/>
          <w:bCs/>
        </w:rPr>
        <w:t>特色保障B：</w:t>
      </w:r>
      <w:r>
        <w:rPr>
          <w:rFonts w:hint="eastAsia"/>
        </w:rPr>
        <w:t>保员工工资费用。</w:t>
      </w:r>
    </w:p>
    <w:tbl>
      <w:tblPr>
        <w:jc w:val="left"/>
        <w:tblW w:w="8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66"/>
        <w:gridCol w:w="3594"/>
        <w:gridCol w:w="2530"/>
        <w:gridCol w:w="945"/>
      </w:tblGrid>
      <w:tr>
        <w:trPr>
          <w:trHeight w:val="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方案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保险费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保险责任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赔偿限额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保障期限</w:t>
            </w:r>
          </w:p>
        </w:tc>
      </w:tr>
      <w:tr>
        <w:trPr>
          <w:trHeight w:val="28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基础版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95元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工伤导致的身故/残疾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1万元/人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180天</w:t>
            </w:r>
          </w:p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新型冠状病毒肺炎导致的身故/残疾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10万元/人 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扩展紧急求助费用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50万元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扩展工资保障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三个月当地最低工资标准/人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荣耀版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110元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工伤导致的身故/残疾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2万元/人 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新型冠状病毒肺炎导致的身故/残疾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20万元/人 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扩展紧急求助费用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50万元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扩展工资保障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三个月当地最低工资标准/人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尊享版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135元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工伤导致的身故/残疾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3万元/人 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新型冠状病毒肺炎导致的身故/残疾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30万元/人 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扩展紧急求助费用</w:t>
            </w:r>
          </w:p>
        </w:tc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100万元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扩展工资保障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三个月当地最低工资标准/人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ind w:left="281"/>
        <w:rPr>
          <w:rFonts w:hint="eastAsia"/>
          <w:b/>
          <w:bCs/>
          <w:sz w:val="28"/>
          <w:szCs w:val="28"/>
        </w:rPr>
      </w:pPr>
    </w:p>
    <w:p>
      <w:pPr>
        <w:ind w:left="281"/>
        <w:rPr>
          <w:rFonts w:hint="eastAsia"/>
          <w:b/>
          <w:bCs/>
          <w:sz w:val="28"/>
          <w:szCs w:val="28"/>
        </w:rPr>
      </w:pPr>
    </w:p>
    <w:p>
      <w:pPr>
        <w:numPr>
          <w:ilvl w:val="0"/>
          <w:numId w:val="1"/>
        </w:numPr>
        <w:ind w:left="0" w:firstLineChars="100" w:firstLine="28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复工保企业财产及营业中断险：</w:t>
      </w:r>
    </w:p>
    <w:tbl>
      <w:tblPr>
        <w:jc w:val="left"/>
        <w:tblW w:w="8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461"/>
        <w:gridCol w:w="1320"/>
        <w:gridCol w:w="2625"/>
        <w:gridCol w:w="1170"/>
      </w:tblGrid>
      <w:tr>
        <w:trPr>
          <w:trHeight w:val="4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方案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保险费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保险责任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保险标的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保险金额/赔偿限额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保障期限</w:t>
            </w:r>
          </w:p>
        </w:tc>
      </w:tr>
      <w:tr>
        <w:trPr>
          <w:trHeight w:val="28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方案一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1100元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财产基本险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10万元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180天</w:t>
            </w:r>
          </w:p>
        </w:tc>
      </w:tr>
      <w:tr>
        <w:trPr>
          <w:trHeight w:val="2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营业中断险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毛利润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6万元（2000元/天）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方案二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2000元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财产基本险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10万元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营业中断险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毛利润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15万元（5000元/天）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方案三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3300元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财产基本险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固定资产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10万元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rPr>
          <w:trHeight w:val="2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营业中断险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毛利润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 xml:space="preserve"> 30万元（1万元/天）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</w:tbl>
    <w:p>
      <w:pPr>
        <w:ind w:firstLineChars="200" w:firstLine="420"/>
        <w:rPr>
          <w:b/>
          <w:bCs/>
        </w:rPr>
      </w:pPr>
    </w:p>
    <w:p>
      <w:pPr>
        <w:ind w:firstLineChars="200" w:firstLine="420"/>
      </w:pPr>
      <w:r>
        <w:rPr>
          <w:rFonts w:hint="eastAsia"/>
          <w:b/>
          <w:bCs/>
        </w:rPr>
        <w:t>基本保障：</w:t>
      </w:r>
      <w:r>
        <w:rPr>
          <w:rFonts w:hint="eastAsia"/>
        </w:rPr>
        <w:t>赔偿中小微企业（从业人数300人以内）的固定资产因火灾、爆炸事故造成的损失。</w:t>
      </w:r>
    </w:p>
    <w:p>
      <w:pPr>
        <w:ind w:firstLineChars="200" w:firstLine="420"/>
      </w:pPr>
      <w:r>
        <w:rPr>
          <w:rFonts w:hint="eastAsia"/>
          <w:b/>
          <w:bCs/>
        </w:rPr>
        <w:t>特色保障：</w:t>
      </w:r>
      <w:r>
        <w:rPr>
          <w:rFonts w:hint="eastAsia"/>
        </w:rPr>
        <w:t>赔偿中小微企业复工后正常生产营业时，因营业场所首次发现感染甲类、乙类传染病（含新型冠状病毒肺炎COVID-19）确诊病例而被政府相关部门强制要求封闭或隔离造成的毛利润损失。</w:t>
      </w:r>
    </w:p>
    <w:p>
      <w:pPr>
        <w:ind w:firstLineChars="200" w:firstLine="420"/>
      </w:pPr>
      <w:r>
        <w:rPr>
          <w:rFonts w:hint="eastAsia"/>
          <w:b/>
          <w:bCs/>
        </w:rPr>
        <w:t>产品特色</w:t>
      </w:r>
      <w:r>
        <w:rPr>
          <w:rFonts w:hint="eastAsia"/>
        </w:rPr>
        <w:t>：所有中小微企业不限行业均能投保，最高赔偿30万元停业利润损失，3档套餐多种选择满足不同需求，每天保费最低6元。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4677B968"/>
    <w:multiLevelType w:val="singleLevel"/>
    <w:tmpl w:val="4677B968"/>
    <w:lvl w:ilvl="0">
      <w:start w:val="2"/>
      <w:numFmt w:val="chineseCounting"/>
      <w:lvlRestart w:val="0"/>
      <w:suff w:val="nothing"/>
      <w:lvlText w:val="%1、"/>
      <w:lvlJc w:val="left"/>
      <w:pPr>
        <w:tabs>
          <w:tab w:val="num" w:pos="0"/>
        </w:tabs>
        <w:ind w:left="0" w:hanging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Yozo_Office27021597764231179</Application>
  <Pages>1</Pages>
  <Words>13</Words>
  <Characters>13</Characters>
  <Lines>1</Lines>
  <Paragraphs>0</Paragraphs>
  <CharactersWithSpaces>13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</cp:lastModifiedBy>
  <cp:revision>2</cp:revision>
  <dcterms:created xsi:type="dcterms:W3CDTF">2020-03-13T01:50:00Z</dcterms:created>
  <dcterms:modified xsi:type="dcterms:W3CDTF">2022-09-02T07:14:42Z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2052-11.8.2.8555</vt:lpwstr>
  </property>
</Properties>
</file>